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36EE" w14:textId="77777777" w:rsidR="00E76616" w:rsidRDefault="00E76616" w:rsidP="00E76616">
      <w:pPr>
        <w:pStyle w:val="Heading3"/>
        <w:rPr>
          <w:color w:val="000000"/>
        </w:rPr>
      </w:pPr>
      <w:r>
        <w:rPr>
          <w:rStyle w:val="Strong"/>
          <w:b/>
          <w:bCs/>
          <w:color w:val="000000"/>
        </w:rPr>
        <w:t>(23) Prime Vendor: Flatiron West, Inc.</w:t>
      </w:r>
    </w:p>
    <w:p w14:paraId="591D4331" w14:textId="77777777" w:rsidR="00E76616" w:rsidRDefault="00E76616" w:rsidP="00E76616">
      <w:pPr>
        <w:pStyle w:val="NormalWeb"/>
        <w:rPr>
          <w:color w:val="000000"/>
        </w:rPr>
      </w:pPr>
      <w:r>
        <w:rPr>
          <w:rStyle w:val="Strong"/>
          <w:color w:val="000000"/>
        </w:rPr>
        <w:t>Bid Project:</w:t>
      </w:r>
      <w:r>
        <w:rPr>
          <w:rStyle w:val="apple-converted-space"/>
          <w:color w:val="000000"/>
        </w:rPr>
        <w:t> </w:t>
      </w:r>
      <w:proofErr w:type="gramStart"/>
      <w:r>
        <w:rPr>
          <w:color w:val="000000"/>
        </w:rPr>
        <w:t>Construction Aux. lane</w:t>
      </w:r>
      <w:proofErr w:type="gramEnd"/>
      <w:r>
        <w:rPr>
          <w:color w:val="000000"/>
        </w:rPr>
        <w:t>, compaction grouting, RHMA, landscape, &amp; electrical</w:t>
      </w:r>
    </w:p>
    <w:p w14:paraId="52A79CDF" w14:textId="77777777" w:rsidR="00E76616" w:rsidRDefault="00E76616" w:rsidP="00E76616">
      <w:pPr>
        <w:pStyle w:val="NormalWeb"/>
        <w:rPr>
          <w:color w:val="000000"/>
        </w:rPr>
      </w:pPr>
      <w:r>
        <w:rPr>
          <w:rStyle w:val="Strong"/>
          <w:color w:val="000000"/>
        </w:rPr>
        <w:t>Contract No.</w:t>
      </w:r>
      <w:r>
        <w:rPr>
          <w:color w:val="000000"/>
        </w:rPr>
        <w:t>: 11-430254</w:t>
      </w:r>
    </w:p>
    <w:p w14:paraId="0339EA56" w14:textId="77777777" w:rsidR="00E76616" w:rsidRDefault="00E76616" w:rsidP="00E76616">
      <w:pPr>
        <w:pStyle w:val="NormalWeb"/>
        <w:rPr>
          <w:color w:val="000000"/>
        </w:rPr>
      </w:pPr>
      <w:r>
        <w:rPr>
          <w:rStyle w:val="Strong"/>
          <w:color w:val="000000"/>
        </w:rPr>
        <w:t>Due Date:</w:t>
      </w:r>
      <w:r>
        <w:rPr>
          <w:rStyle w:val="apple-converted-space"/>
          <w:color w:val="000000"/>
        </w:rPr>
        <w:t> </w:t>
      </w:r>
      <w:r>
        <w:rPr>
          <w:color w:val="000000"/>
        </w:rPr>
        <w:t>December 7, 2022 at 2:00 PM (PDT)</w:t>
      </w:r>
    </w:p>
    <w:p w14:paraId="5FDF981E" w14:textId="77777777" w:rsidR="00E76616" w:rsidRDefault="00E76616" w:rsidP="00E76616">
      <w:pPr>
        <w:pStyle w:val="NormalWeb"/>
        <w:rPr>
          <w:color w:val="000000"/>
        </w:rPr>
      </w:pPr>
      <w:r>
        <w:rPr>
          <w:rStyle w:val="Strong"/>
          <w:color w:val="000000"/>
        </w:rPr>
        <w:t>Project Detail:</w:t>
      </w:r>
    </w:p>
    <w:p w14:paraId="1FDB9D8E" w14:textId="77777777" w:rsidR="00E76616" w:rsidRDefault="00E76616" w:rsidP="00E76616">
      <w:pPr>
        <w:pStyle w:val="NormalWeb"/>
        <w:rPr>
          <w:color w:val="000000"/>
        </w:rPr>
      </w:pPr>
      <w:r>
        <w:rPr>
          <w:color w:val="000000"/>
        </w:rPr>
        <w:t>Request for quotes from Certified DBE Subcontractors and Suppliers for the following, but not limited to scopes of work:</w:t>
      </w:r>
      <w:r>
        <w:rPr>
          <w:color w:val="000000"/>
        </w:rPr>
        <w:br/>
        <w:t>Aggregate Supply, Asphalt Dike, Asphalt Paving, CIDH (Sign Foundation), Clear and Grub, Cold Plane AC, Compaction Grouting, Concrete Barrier, Concrete Supply , Construction Area Signs, Electrical, Erosion Control, Fencing, Grind Existing Pavement, Guardrail, Hydroseeding, Landscape and Irrigation, Minor Concrete, Misc. Iron and Steel Supply, Overhead Signs, PCC Material Supply, Pipe Supply, Railing, Ready Mix Concrete Supply, Reinforcing Steel, Roadside Signs, Saw and Seal PCC, Street Sweeping, Striping, Traffic Control Materials, Trucking.</w:t>
      </w:r>
      <w:r>
        <w:rPr>
          <w:color w:val="000000"/>
        </w:rPr>
        <w:br/>
        <w:t>PLEASE SUBMIT QUOTES BY EMAIL TO</w:t>
      </w:r>
      <w:r>
        <w:rPr>
          <w:rStyle w:val="apple-converted-space"/>
          <w:color w:val="000000"/>
        </w:rPr>
        <w:t> </w:t>
      </w:r>
      <w:hyperlink r:id="rId7" w:history="1">
        <w:r>
          <w:rPr>
            <w:rStyle w:val="Hyperlink"/>
          </w:rPr>
          <w:t>SOCALBIDS@FLATIRONCORP.COM</w:t>
        </w:r>
      </w:hyperlink>
      <w:r>
        <w:rPr>
          <w:rStyle w:val="apple-converted-space"/>
          <w:color w:val="000000"/>
        </w:rPr>
        <w:t> </w:t>
      </w:r>
      <w:r>
        <w:rPr>
          <w:color w:val="000000"/>
        </w:rPr>
        <w:t>OR FAX TO (858) 271-1330</w:t>
      </w:r>
      <w:r>
        <w:rPr>
          <w:color w:val="000000"/>
        </w:rPr>
        <w:br/>
        <w:t>Plans and specifications are available, at no cost, from Caltrans</w:t>
      </w:r>
      <w:r>
        <w:rPr>
          <w:rStyle w:val="apple-converted-space"/>
          <w:color w:val="000000"/>
        </w:rPr>
        <w:t> </w:t>
      </w:r>
      <w:hyperlink r:id="rId8" w:history="1">
        <w:r>
          <w:rPr>
            <w:rStyle w:val="Hyperlink"/>
          </w:rPr>
          <w:t>Click HERE</w:t>
        </w:r>
      </w:hyperlink>
      <w:r>
        <w:rPr>
          <w:rStyle w:val="apple-converted-space"/>
          <w:color w:val="000000"/>
        </w:rPr>
        <w:t> </w:t>
      </w:r>
      <w:r>
        <w:rPr>
          <w:color w:val="000000"/>
        </w:rPr>
        <w:t>(Registration Required). Additionally, plans and specifications are available to view at Flatiron’s San Diego, CA and Chino, CA offices. Please call to make an appointment to view the documents.</w:t>
      </w:r>
      <w:r>
        <w:rPr>
          <w:color w:val="000000"/>
        </w:rPr>
        <w:br/>
        <w:t>This project has a 22% DBE Goal. In addition to request for participation from DBE subcontractors and suppliers, Flatiron requests non-DBE subcontractors to provide lower-tier DBE participation. Bidders are required to indicate lower-tier DBE participation information to be evaluated as part of their quote.</w:t>
      </w:r>
      <w:r>
        <w:rPr>
          <w:color w:val="000000"/>
        </w:rPr>
        <w:br/>
        <w:t>Quotes must be valid for same duration as specified by Owner for contract award. Quotes will be broken down into comparable packages as reasonably necessary to facilitate participation. Flatiron intends to work cooperatively with all firms for scopes of work you are licensed and qualified to perform. Assistance in obtaining bonding, lines of credit, insurance, equipment, supplies and materials is available upon request. Additionally, please contact us if you require technical assistance.</w:t>
      </w:r>
      <w:r>
        <w:rPr>
          <w:color w:val="000000"/>
        </w:rPr>
        <w:br/>
        <w:t>Subcontractors are required to possess and maintain a current contractor’s license and must also be registered with the Department of Industrial Relations (DIR) as required by Public Contract Code Section 1725.5. Subcontractors will be required to execute Flatiron’s Standard Subcontract Terms and Conditions and insurance requirements. A copy of the document in electronic format is available upon request.</w:t>
      </w:r>
      <w:r>
        <w:rPr>
          <w:color w:val="000000"/>
        </w:rPr>
        <w:br/>
        <w:t>Bond Requirements: Notwithstanding any contrary language in a bid to Flatiron or any prior course of dealing between Flatiron and a bidder, and unless waived in writing by Flatiron, Flatiron reserves the right to require each bidder to provide payment and performance bonds assuring bidder’s obligations to Flatiron in the amount of 100 percent of the bid to Flatiron. Flatiron will reimburse the bond premium at actual cost not to exceed 3%. The surety on the bonds must be a California admitted surety.</w:t>
      </w:r>
    </w:p>
    <w:p w14:paraId="47381538" w14:textId="77777777" w:rsidR="00E76616" w:rsidRDefault="00E76616" w:rsidP="00E76616">
      <w:pPr>
        <w:pStyle w:val="NormalWeb"/>
        <w:rPr>
          <w:color w:val="000000"/>
        </w:rPr>
      </w:pPr>
      <w:r>
        <w:rPr>
          <w:rStyle w:val="Strong"/>
          <w:color w:val="000000"/>
        </w:rPr>
        <w:t>Location:</w:t>
      </w:r>
      <w:r>
        <w:rPr>
          <w:rStyle w:val="apple-converted-space"/>
          <w:b/>
          <w:bCs/>
          <w:color w:val="000000"/>
        </w:rPr>
        <w:t> </w:t>
      </w:r>
      <w:r>
        <w:rPr>
          <w:color w:val="000000"/>
        </w:rPr>
        <w:t>San Diego, CA</w:t>
      </w:r>
    </w:p>
    <w:p w14:paraId="4D92EDDE" w14:textId="77777777" w:rsidR="00E76616" w:rsidRDefault="00E76616" w:rsidP="00E76616">
      <w:pPr>
        <w:pStyle w:val="NormalWeb"/>
        <w:rPr>
          <w:color w:val="000000"/>
        </w:rPr>
      </w:pPr>
      <w:r>
        <w:rPr>
          <w:color w:val="000000"/>
        </w:rPr>
        <w:lastRenderedPageBreak/>
        <w:t>&lt;STEP1&gt;</w:t>
      </w:r>
    </w:p>
    <w:p w14:paraId="18BC4667" w14:textId="77777777" w:rsidR="00E76616" w:rsidRDefault="00E76616" w:rsidP="00E76616">
      <w:pPr>
        <w:pStyle w:val="NormalWeb"/>
        <w:rPr>
          <w:color w:val="000000"/>
        </w:rPr>
      </w:pPr>
      <w:r>
        <w:rPr>
          <w:rStyle w:val="Strong"/>
          <w:color w:val="000000"/>
        </w:rPr>
        <w:t>Sub-Contractor Response Sheet:</w:t>
      </w:r>
    </w:p>
    <w:p w14:paraId="09E58E5A" w14:textId="77777777" w:rsidR="00E76616" w:rsidRDefault="00E76616" w:rsidP="00E76616">
      <w:pPr>
        <w:numPr>
          <w:ilvl w:val="0"/>
          <w:numId w:val="2"/>
        </w:numPr>
        <w:spacing w:before="100" w:beforeAutospacing="1" w:after="100" w:afterAutospacing="1"/>
        <w:rPr>
          <w:color w:val="000000"/>
        </w:rPr>
      </w:pPr>
      <w:hyperlink r:id="rId9" w:tgtFrame="_blank" w:history="1">
        <w:r>
          <w:rPr>
            <w:rStyle w:val="Hyperlink"/>
          </w:rPr>
          <w:t>MBDA Client enrollment form</w:t>
        </w:r>
      </w:hyperlink>
    </w:p>
    <w:p w14:paraId="4692B743" w14:textId="77777777" w:rsidR="00E76616" w:rsidRDefault="00E76616" w:rsidP="00E76616">
      <w:pPr>
        <w:pStyle w:val="NormalWeb"/>
        <w:rPr>
          <w:color w:val="000000"/>
        </w:rPr>
      </w:pPr>
      <w:r>
        <w:rPr>
          <w:color w:val="000000"/>
        </w:rPr>
        <w:t>If you are interested in bidding with Flatiron West, Inc., please submit the</w:t>
      </w:r>
      <w:r>
        <w:rPr>
          <w:rStyle w:val="apple-converted-space"/>
          <w:color w:val="000000"/>
        </w:rPr>
        <w:t> </w:t>
      </w:r>
      <w:r>
        <w:rPr>
          <w:rStyle w:val="Strong"/>
          <w:i/>
          <w:iCs/>
          <w:color w:val="000000"/>
        </w:rPr>
        <w:t>MBDA Client enrollment form</w:t>
      </w:r>
      <w:r>
        <w:rPr>
          <w:rStyle w:val="apple-converted-space"/>
          <w:color w:val="000000"/>
        </w:rPr>
        <w:t> </w:t>
      </w:r>
      <w:r>
        <w:rPr>
          <w:color w:val="000000"/>
        </w:rPr>
        <w:t>to</w:t>
      </w:r>
      <w:r>
        <w:rPr>
          <w:rStyle w:val="apple-converted-space"/>
          <w:color w:val="000000"/>
        </w:rPr>
        <w:t> </w:t>
      </w:r>
      <w:r>
        <w:rPr>
          <w:rStyle w:val="Strong"/>
          <w:color w:val="000000"/>
        </w:rPr>
        <w:t>Procurement Manager</w:t>
      </w:r>
      <w:r>
        <w:rPr>
          <w:color w:val="000000"/>
        </w:rPr>
        <w:t>,</w:t>
      </w:r>
      <w:r>
        <w:rPr>
          <w:rStyle w:val="apple-converted-space"/>
          <w:color w:val="000000"/>
        </w:rPr>
        <w:t> </w:t>
      </w:r>
      <w:r>
        <w:rPr>
          <w:rStyle w:val="Strong"/>
          <w:color w:val="000000"/>
        </w:rPr>
        <w:t>Andrew Barrera</w:t>
      </w:r>
      <w:r>
        <w:rPr>
          <w:rStyle w:val="apple-converted-space"/>
          <w:b/>
          <w:bCs/>
          <w:color w:val="000000"/>
        </w:rPr>
        <w:t> </w:t>
      </w:r>
      <w:r>
        <w:rPr>
          <w:b/>
          <w:bCs/>
          <w:color w:val="000000"/>
        </w:rPr>
        <w:t>at</w:t>
      </w:r>
      <w:r>
        <w:rPr>
          <w:rStyle w:val="apple-converted-space"/>
          <w:b/>
          <w:bCs/>
          <w:color w:val="000000"/>
        </w:rPr>
        <w:t> </w:t>
      </w:r>
      <w:hyperlink r:id="rId10" w:history="1">
        <w:r>
          <w:rPr>
            <w:rStyle w:val="Hyperlink"/>
            <w:b/>
            <w:bCs/>
          </w:rPr>
          <w:t>abarrera@pac</w:t>
        </w:r>
      </w:hyperlink>
      <w:hyperlink r:id="rId11" w:history="1">
        <w:r>
          <w:rPr>
            <w:rStyle w:val="Hyperlink"/>
            <w:b/>
            <w:bCs/>
          </w:rPr>
          <w:t>ela.org</w:t>
        </w:r>
      </w:hyperlink>
    </w:p>
    <w:p w14:paraId="058D5165" w14:textId="77777777" w:rsidR="00E76616" w:rsidRDefault="00E76616" w:rsidP="00E76616">
      <w:pPr>
        <w:pStyle w:val="NormalWeb"/>
        <w:rPr>
          <w:color w:val="000000"/>
        </w:rPr>
      </w:pPr>
      <w:r>
        <w:rPr>
          <w:color w:val="000000"/>
        </w:rPr>
        <w:t>&lt;STEP2&gt;</w:t>
      </w:r>
    </w:p>
    <w:p w14:paraId="1978512E" w14:textId="77777777" w:rsidR="00E76616" w:rsidRDefault="00E76616" w:rsidP="00E76616">
      <w:pPr>
        <w:pStyle w:val="NormalWeb"/>
        <w:rPr>
          <w:color w:val="000000"/>
        </w:rPr>
      </w:pPr>
      <w:r>
        <w:rPr>
          <w:rStyle w:val="Strong"/>
          <w:color w:val="000000"/>
        </w:rPr>
        <w:t>Contact Information:</w:t>
      </w:r>
    </w:p>
    <w:p w14:paraId="37CF221C" w14:textId="77777777" w:rsidR="00E76616" w:rsidRDefault="00E76616" w:rsidP="00E76616">
      <w:pPr>
        <w:pStyle w:val="NormalWeb"/>
        <w:rPr>
          <w:color w:val="000000"/>
        </w:rPr>
      </w:pPr>
      <w:r>
        <w:rPr>
          <w:color w:val="000000"/>
        </w:rPr>
        <w:t>Flatiron West, Inc.</w:t>
      </w:r>
      <w:r>
        <w:rPr>
          <w:color w:val="000000"/>
        </w:rPr>
        <w:br/>
        <w:t>12121 Scripps Summit Drive, Suite 400, San Diego, CA 92131</w:t>
      </w:r>
      <w:r>
        <w:rPr>
          <w:color w:val="000000"/>
        </w:rPr>
        <w:br/>
        <w:t>Phone (760) 916-9100 / FAX (858) 271-1330</w:t>
      </w:r>
      <w:r>
        <w:rPr>
          <w:color w:val="000000"/>
        </w:rPr>
        <w:br/>
        <w:t>Email: SoCalBids@flatironcorp.com</w:t>
      </w:r>
      <w:r>
        <w:rPr>
          <w:color w:val="000000"/>
        </w:rPr>
        <w:br/>
        <w:t>Point of Contact: Veronica Garcia, Estimating Admin</w:t>
      </w:r>
    </w:p>
    <w:p w14:paraId="7C8CA7A5" w14:textId="77777777" w:rsidR="00F97D52" w:rsidRPr="00E76616" w:rsidRDefault="00F97D52" w:rsidP="00E76616"/>
    <w:sectPr w:rsidR="00F97D52" w:rsidRPr="00E7661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EEAE" w14:textId="77777777" w:rsidR="00740B26" w:rsidRDefault="00740B26" w:rsidP="00875DAD">
      <w:r>
        <w:separator/>
      </w:r>
    </w:p>
  </w:endnote>
  <w:endnote w:type="continuationSeparator" w:id="0">
    <w:p w14:paraId="5D7B2138" w14:textId="77777777" w:rsidR="00740B26" w:rsidRDefault="00740B26" w:rsidP="0087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28E5" w14:textId="77777777" w:rsidR="00740B26" w:rsidRDefault="00740B26" w:rsidP="00875DAD">
      <w:r>
        <w:separator/>
      </w:r>
    </w:p>
  </w:footnote>
  <w:footnote w:type="continuationSeparator" w:id="0">
    <w:p w14:paraId="22020042" w14:textId="77777777" w:rsidR="00740B26" w:rsidRDefault="00740B26" w:rsidP="0087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0BD6" w14:textId="365CA148" w:rsidR="00875DAD" w:rsidRDefault="00875DAD">
    <w:pPr>
      <w:pStyle w:val="Header"/>
    </w:pPr>
    <w:r>
      <w:rPr>
        <w:noProof/>
      </w:rPr>
      <w:drawing>
        <wp:anchor distT="0" distB="0" distL="114300" distR="114300" simplePos="0" relativeHeight="251658240" behindDoc="0" locked="0" layoutInCell="1" allowOverlap="1" wp14:anchorId="1AA4269E" wp14:editId="7001AD49">
          <wp:simplePos x="0" y="0"/>
          <wp:positionH relativeFrom="column">
            <wp:posOffset>1743800</wp:posOffset>
          </wp:positionH>
          <wp:positionV relativeFrom="paragraph">
            <wp:posOffset>-295910</wp:posOffset>
          </wp:positionV>
          <wp:extent cx="2473960" cy="661670"/>
          <wp:effectExtent l="0" t="0" r="2540" b="0"/>
          <wp:wrapThrough wrapText="bothSides">
            <wp:wrapPolygon edited="0">
              <wp:start x="0" y="0"/>
              <wp:lineTo x="0" y="21144"/>
              <wp:lineTo x="21511" y="21144"/>
              <wp:lineTo x="215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73960" cy="6616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97BCF"/>
    <w:multiLevelType w:val="multilevel"/>
    <w:tmpl w:val="F1FC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2387E"/>
    <w:multiLevelType w:val="multilevel"/>
    <w:tmpl w:val="E82E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3926646">
    <w:abstractNumId w:val="1"/>
  </w:num>
  <w:num w:numId="2" w16cid:durableId="638076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AD"/>
    <w:rsid w:val="00144D60"/>
    <w:rsid w:val="00740B26"/>
    <w:rsid w:val="00875DAD"/>
    <w:rsid w:val="00DB1580"/>
    <w:rsid w:val="00E76616"/>
    <w:rsid w:val="00F67053"/>
    <w:rsid w:val="00F97D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86850"/>
  <w15:chartTrackingRefBased/>
  <w15:docId w15:val="{9088BC2B-20E9-664E-9436-DE020574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75DA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5DAD"/>
    <w:rPr>
      <w:rFonts w:ascii="Times New Roman" w:eastAsia="Times New Roman" w:hAnsi="Times New Roman" w:cs="Times New Roman"/>
      <w:b/>
      <w:bCs/>
      <w:sz w:val="27"/>
      <w:szCs w:val="27"/>
    </w:rPr>
  </w:style>
  <w:style w:type="character" w:styleId="Strong">
    <w:name w:val="Strong"/>
    <w:basedOn w:val="DefaultParagraphFont"/>
    <w:uiPriority w:val="22"/>
    <w:qFormat/>
    <w:rsid w:val="00875DAD"/>
    <w:rPr>
      <w:b/>
      <w:bCs/>
    </w:rPr>
  </w:style>
  <w:style w:type="character" w:customStyle="1" w:styleId="apple-converted-space">
    <w:name w:val="apple-converted-space"/>
    <w:basedOn w:val="DefaultParagraphFont"/>
    <w:rsid w:val="00875DAD"/>
  </w:style>
  <w:style w:type="paragraph" w:styleId="NormalWeb">
    <w:name w:val="Normal (Web)"/>
    <w:basedOn w:val="Normal"/>
    <w:uiPriority w:val="99"/>
    <w:semiHidden/>
    <w:unhideWhenUsed/>
    <w:rsid w:val="00875DA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75DAD"/>
    <w:rPr>
      <w:color w:val="0000FF"/>
      <w:u w:val="single"/>
    </w:rPr>
  </w:style>
  <w:style w:type="paragraph" w:styleId="Header">
    <w:name w:val="header"/>
    <w:basedOn w:val="Normal"/>
    <w:link w:val="HeaderChar"/>
    <w:uiPriority w:val="99"/>
    <w:unhideWhenUsed/>
    <w:rsid w:val="00875DAD"/>
    <w:pPr>
      <w:tabs>
        <w:tab w:val="center" w:pos="4680"/>
        <w:tab w:val="right" w:pos="9360"/>
      </w:tabs>
    </w:pPr>
  </w:style>
  <w:style w:type="character" w:customStyle="1" w:styleId="HeaderChar">
    <w:name w:val="Header Char"/>
    <w:basedOn w:val="DefaultParagraphFont"/>
    <w:link w:val="Header"/>
    <w:uiPriority w:val="99"/>
    <w:rsid w:val="00875DAD"/>
  </w:style>
  <w:style w:type="paragraph" w:styleId="Footer">
    <w:name w:val="footer"/>
    <w:basedOn w:val="Normal"/>
    <w:link w:val="FooterChar"/>
    <w:uiPriority w:val="99"/>
    <w:unhideWhenUsed/>
    <w:rsid w:val="00875DAD"/>
    <w:pPr>
      <w:tabs>
        <w:tab w:val="center" w:pos="4680"/>
        <w:tab w:val="right" w:pos="9360"/>
      </w:tabs>
    </w:pPr>
  </w:style>
  <w:style w:type="character" w:customStyle="1" w:styleId="FooterChar">
    <w:name w:val="Footer Char"/>
    <w:basedOn w:val="DefaultParagraphFont"/>
    <w:link w:val="Footer"/>
    <w:uiPriority w:val="99"/>
    <w:rsid w:val="0087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09328">
      <w:bodyDiv w:val="1"/>
      <w:marLeft w:val="0"/>
      <w:marRight w:val="0"/>
      <w:marTop w:val="0"/>
      <w:marBottom w:val="0"/>
      <w:divBdr>
        <w:top w:val="none" w:sz="0" w:space="0" w:color="auto"/>
        <w:left w:val="none" w:sz="0" w:space="0" w:color="auto"/>
        <w:bottom w:val="none" w:sz="0" w:space="0" w:color="auto"/>
        <w:right w:val="none" w:sz="0" w:space="0" w:color="auto"/>
      </w:divBdr>
    </w:div>
    <w:div w:id="18390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pmoe.dot.ca.gov/des/oe/weekly-ads/specs%02ntb.php?c=11-4302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ALBIDS@FLATIRONCORP.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arrera@pacela.org" TargetMode="External"/><Relationship Id="rId5" Type="http://schemas.openxmlformats.org/officeDocument/2006/relationships/footnotes" Target="footnotes.xml"/><Relationship Id="rId10" Type="http://schemas.openxmlformats.org/officeDocument/2006/relationships/hyperlink" Target="mailto:abarrera@pacela.org" TargetMode="External"/><Relationship Id="rId4" Type="http://schemas.openxmlformats.org/officeDocument/2006/relationships/webSettings" Target="webSettings.xml"/><Relationship Id="rId9" Type="http://schemas.openxmlformats.org/officeDocument/2006/relationships/hyperlink" Target="http://pacelabdc.org/wp-content/uploads/2021/10/Business-Center-Client-Engagement-Form.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Kim</dc:creator>
  <cp:keywords/>
  <dc:description/>
  <cp:lastModifiedBy>Kevin Kim</cp:lastModifiedBy>
  <cp:revision>2</cp:revision>
  <dcterms:created xsi:type="dcterms:W3CDTF">2022-11-03T04:42:00Z</dcterms:created>
  <dcterms:modified xsi:type="dcterms:W3CDTF">2022-11-03T04:42:00Z</dcterms:modified>
</cp:coreProperties>
</file>